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70" w:lineRule="atLeast"/>
        <w:rPr>
          <w:rFonts w:hint="eastAsia" w:ascii="仿宋_GB2312" w:eastAsia="仿宋_GB2312" w:cs="Calibri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 xml:space="preserve"> 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附件1：</w:t>
      </w:r>
      <w:bookmarkStart w:id="0" w:name="_GoBack"/>
      <w:bookmarkEnd w:id="0"/>
    </w:p>
    <w:p>
      <w:pPr>
        <w:widowControl/>
        <w:adjustRightInd w:val="0"/>
        <w:snapToGrid w:val="0"/>
        <w:spacing w:line="270" w:lineRule="atLeast"/>
        <w:ind w:firstLine="560" w:firstLineChars="200"/>
        <w:rPr>
          <w:rFonts w:hint="default" w:ascii="仿宋_GB2312" w:eastAsia="仿宋_GB2312" w:cs="Calibri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color w:val="000000"/>
          <w:sz w:val="28"/>
          <w:szCs w:val="22"/>
          <w:shd w:val="clear" w:color="auto" w:fill="FFFFFF"/>
          <w:lang w:eastAsia="zh-CN"/>
        </w:rPr>
        <w:t>重庆经贸职业学院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2023届毕业生16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  <w:lang w:val="en-US" w:eastAsia="zh-CN"/>
        </w:rPr>
        <w:t>69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人，其中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  <w:lang w:val="en-US" w:eastAsia="zh-CN"/>
        </w:rPr>
        <w:t>建筑工程技术272人，会计226人，幼儿发展与健康管理157人，市场营销127人，电子商务125人，空中乘务83人，汽车检测与维修技术79人，大数据与会计75人，汽车制造与试验技术66人，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  <w:lang w:eastAsia="zh-CN"/>
        </w:rPr>
        <w:t>大数据技术与应用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  <w:lang w:val="en-US" w:eastAsia="zh-CN"/>
        </w:rPr>
        <w:t>63人，电子信息工程技术58人，药品经营与管理56人，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  <w:lang w:eastAsia="zh-CN"/>
        </w:rPr>
        <w:t>财务管理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  <w:lang w:val="en-US" w:eastAsia="zh-CN"/>
        </w:rPr>
        <w:t>41人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，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  <w:lang w:val="en-US" w:eastAsia="zh-CN"/>
        </w:rPr>
        <w:t>新能源汽车技术40人，数字媒体应用技术39人，机电一体化技术32人，建筑装饰工程技术30人，审计22人，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  <w:lang w:eastAsia="zh-CN"/>
        </w:rPr>
        <w:t>餐饮管理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人，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  <w:lang w:val="en-US" w:eastAsia="zh-CN"/>
        </w:rPr>
        <w:t>云计算技术与应用18人，物联网应用技术16人，商务管理13人，广告策划与营销8人，国际贸易实务4人。</w:t>
      </w:r>
    </w:p>
    <w:p>
      <w:pPr>
        <w:widowControl/>
        <w:adjustRightInd w:val="0"/>
        <w:snapToGrid w:val="0"/>
        <w:spacing w:line="270" w:lineRule="atLeast"/>
        <w:ind w:firstLine="560" w:firstLineChars="200"/>
        <w:rPr>
          <w:rFonts w:hint="default" w:ascii="仿宋_GB2312" w:eastAsia="仿宋_GB2312" w:cs="Calibri"/>
          <w:color w:val="000000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2023届毕业生专业及人数统计</w:t>
      </w:r>
    </w:p>
    <w:p/>
    <w:tbl>
      <w:tblPr>
        <w:tblStyle w:val="2"/>
        <w:tblW w:w="76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2712"/>
        <w:gridCol w:w="1605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b/>
                <w:sz w:val="24"/>
                <w:szCs w:val="24"/>
              </w:rPr>
              <w:t>学院</w:t>
            </w:r>
          </w:p>
        </w:tc>
        <w:tc>
          <w:tcPr>
            <w:tcW w:w="27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b/>
                <w:sz w:val="24"/>
                <w:szCs w:val="24"/>
              </w:rPr>
              <w:t>专业名称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Arial"/>
                <w:b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b/>
                <w:sz w:val="24"/>
                <w:szCs w:val="24"/>
              </w:rPr>
              <w:t>学历层次</w:t>
            </w:r>
          </w:p>
        </w:tc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b/>
                <w:sz w:val="24"/>
                <w:szCs w:val="24"/>
              </w:rPr>
              <w:t>毕业生人数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财经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学院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大数据与会计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会计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审计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幼儿发展与健康管理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商务学院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餐饮管理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电子商务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广告策划与营销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国际贸易实务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空中乘务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商务管理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市场营销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药品经营与管理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应用工程学院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大数据技术与应用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电子信息工程技术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  <w:t>机电一体化技术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  <w:t>建筑工程技术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  <w:t>建筑装饰工程技术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  <w:t>汽车检测与维修技术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  <w:t>汽车制造与试验技术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  <w:t>数字媒体应用技术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  <w:t>物联网应用技术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  <w:t>新能源汽车技术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  <w:t>云计算技术与应用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5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总计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16</w:t>
            </w: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69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YzcxNzBiMTMxNDMyMzVjYTdmNGE0Y2I1MDgyYjIifQ=="/>
  </w:docVars>
  <w:rsids>
    <w:rsidRoot w:val="00000000"/>
    <w:rsid w:val="06EE06AA"/>
    <w:rsid w:val="0C1C35C4"/>
    <w:rsid w:val="0F5A7210"/>
    <w:rsid w:val="134C4364"/>
    <w:rsid w:val="1B526E7F"/>
    <w:rsid w:val="34942FCC"/>
    <w:rsid w:val="3EF317D0"/>
    <w:rsid w:val="41AF1F0B"/>
    <w:rsid w:val="42001155"/>
    <w:rsid w:val="44463BE1"/>
    <w:rsid w:val="448602B3"/>
    <w:rsid w:val="48EC5884"/>
    <w:rsid w:val="4EAB2BE8"/>
    <w:rsid w:val="4F2B7147"/>
    <w:rsid w:val="531316ED"/>
    <w:rsid w:val="542B7BE8"/>
    <w:rsid w:val="57064221"/>
    <w:rsid w:val="60FF1ABF"/>
    <w:rsid w:val="6923430A"/>
    <w:rsid w:val="7E7200FE"/>
    <w:rsid w:val="7EC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+西文正文" w:hAnsi="+西文正文" w:eastAsia="宋体" w:cstheme="minorBidi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685</Characters>
  <Lines>0</Lines>
  <Paragraphs>0</Paragraphs>
  <TotalTime>1</TotalTime>
  <ScaleCrop>false</ScaleCrop>
  <LinksUpToDate>false</LinksUpToDate>
  <CharactersWithSpaces>686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2022-06-01T02:02:00Z</dcterms:created>
  <dc:creator>Admin</dc:creator>
  <cp:lastModifiedBy>Administrator</cp:lastModifiedBy>
  <dcterms:modified xsi:type="dcterms:W3CDTF">2022-10-10T10:12:54Z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9358D1B66B104B24B85E2CE132F5B2C9</vt:lpwstr>
  </property>
</Properties>
</file>